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left" w:pos="2120"/>
        </w:tabs>
        <w:spacing w:before="0" w:beforeAutospacing="0" w:after="289" w:afterLines="50" w:afterAutospacing="0" w:line="600" w:lineRule="exact"/>
        <w:jc w:val="both"/>
        <w:rPr>
          <w:rFonts w:hint="eastAsia" w:eastAsia="黑体" w:cs="黑体"/>
          <w:color w:val="000000"/>
          <w:sz w:val="32"/>
          <w:szCs w:val="32"/>
          <w:lang w:val="en"/>
        </w:rPr>
      </w:pPr>
      <w:bookmarkStart w:id="0" w:name="_GoBack"/>
      <w:bookmarkEnd w:id="0"/>
      <w:r>
        <w:rPr>
          <w:rFonts w:hint="eastAsia" w:eastAsia="黑体" w:cs="黑体"/>
          <w:color w:val="000000"/>
          <w:sz w:val="32"/>
          <w:szCs w:val="32"/>
          <w:lang w:val="en"/>
        </w:rPr>
        <w:t>附件</w:t>
      </w:r>
      <w:r>
        <w:rPr>
          <w:rFonts w:hint="eastAsia" w:eastAsia="黑体" w:cs="黑体"/>
          <w:color w:val="000000"/>
          <w:sz w:val="32"/>
          <w:szCs w:val="32"/>
        </w:rPr>
        <w:t>5</w:t>
      </w:r>
    </w:p>
    <w:p>
      <w:pPr>
        <w:pStyle w:val="5"/>
        <w:tabs>
          <w:tab w:val="left" w:pos="2120"/>
        </w:tabs>
        <w:spacing w:before="0" w:beforeAutospacing="0" w:after="0" w:afterAutospacing="0" w:line="600" w:lineRule="exact"/>
        <w:ind w:right="210" w:rightChars="100"/>
        <w:jc w:val="center"/>
        <w:rPr>
          <w:rFonts w:hint="eastAsia" w:eastAsia="方正小标宋_GBK"/>
          <w:color w:val="000000"/>
          <w:sz w:val="36"/>
          <w:szCs w:val="36"/>
          <w:lang w:bidi="ar"/>
        </w:rPr>
      </w:pPr>
      <w:r>
        <w:rPr>
          <w:rFonts w:hint="eastAsia" w:eastAsia="方正小标宋_GBK"/>
          <w:color w:val="000000"/>
          <w:sz w:val="36"/>
          <w:szCs w:val="36"/>
          <w:lang w:bidi="ar"/>
        </w:rPr>
        <w:t>公安部门查办工程建设招投标领域“黄牛”掮客违法案件情况一览表</w:t>
      </w:r>
    </w:p>
    <w:p>
      <w:pPr>
        <w:pStyle w:val="5"/>
        <w:tabs>
          <w:tab w:val="left" w:pos="2120"/>
        </w:tabs>
        <w:spacing w:before="0" w:beforeAutospacing="0" w:after="0" w:afterAutospacing="0" w:line="400" w:lineRule="exact"/>
        <w:ind w:right="210" w:rightChars="100"/>
        <w:jc w:val="both"/>
        <w:rPr>
          <w:rFonts w:hint="eastAsia" w:eastAsia="仿宋_GB2312" w:cs="仿宋_GB2312"/>
          <w:color w:val="000000"/>
          <w:sz w:val="32"/>
          <w:szCs w:val="32"/>
          <w:lang w:bidi="ar"/>
        </w:rPr>
      </w:pPr>
    </w:p>
    <w:p>
      <w:pPr>
        <w:pStyle w:val="5"/>
        <w:tabs>
          <w:tab w:val="left" w:pos="2120"/>
        </w:tabs>
        <w:spacing w:before="0" w:beforeAutospacing="0" w:after="0" w:afterAutospacing="0" w:line="400" w:lineRule="exact"/>
        <w:ind w:right="210" w:rightChars="100"/>
        <w:jc w:val="both"/>
        <w:rPr>
          <w:rFonts w:eastAsia="仿宋_GB2312" w:cs="仿宋_GB2312"/>
          <w:color w:val="000000"/>
          <w:sz w:val="28"/>
          <w:szCs w:val="28"/>
          <w:lang w:bidi="ar"/>
        </w:rPr>
      </w:pPr>
      <w:r>
        <w:rPr>
          <w:rFonts w:hint="eastAsia" w:eastAsia="仿宋_GB2312" w:cs="仿宋_GB2312"/>
          <w:color w:val="000000"/>
          <w:sz w:val="28"/>
          <w:szCs w:val="28"/>
          <w:lang w:bidi="ar"/>
        </w:rPr>
        <w:t xml:space="preserve">填报单位（盖章）：                         </w:t>
      </w:r>
      <w:r>
        <w:rPr>
          <w:rFonts w:eastAsia="仿宋_GB2312" w:cs="仿宋_GB2312"/>
          <w:color w:val="000000"/>
          <w:sz w:val="28"/>
          <w:szCs w:val="28"/>
          <w:lang w:val="en" w:bidi="ar"/>
        </w:rPr>
        <w:t xml:space="preserve">   </w:t>
      </w:r>
      <w:r>
        <w:rPr>
          <w:rFonts w:hint="eastAsia" w:eastAsia="仿宋_GB2312" w:cs="仿宋_GB2312"/>
          <w:color w:val="000000"/>
          <w:sz w:val="28"/>
          <w:szCs w:val="28"/>
          <w:lang w:bidi="ar"/>
        </w:rPr>
        <w:t xml:space="preserve">   填报时间：</w:t>
      </w:r>
    </w:p>
    <w:tbl>
      <w:tblPr>
        <w:tblStyle w:val="6"/>
        <w:tblW w:w="492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365"/>
        <w:gridCol w:w="1365"/>
        <w:gridCol w:w="1956"/>
        <w:gridCol w:w="3074"/>
        <w:gridCol w:w="2186"/>
        <w:gridCol w:w="1583"/>
        <w:gridCol w:w="15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案件名称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案件类型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案情简述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涉案单位/人员类型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涉案标的金额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0" w:lineRule="atLeast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结案时间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444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注：共排查案件____个，其中，涉及“黄牛”掮客的案件____个；排查评标专家微信群（QQ群）____个、代理机构微信群（QQ群）____个、投标企业微信群（QQ群）____个，发现线索____条。  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>
      <w:pPr>
        <w:pStyle w:val="5"/>
        <w:tabs>
          <w:tab w:val="left" w:pos="2120"/>
        </w:tabs>
        <w:spacing w:before="0" w:beforeAutospacing="0" w:after="0" w:afterAutospacing="0" w:line="480" w:lineRule="exact"/>
        <w:ind w:right="210" w:rightChars="100"/>
        <w:jc w:val="both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填表说明：各级公安部门2022年4月-2023年5月查办的招投标领域违法案件进行全面排查，将已立案的“黄牛”掮客违法案件按上表填写，于9月25日前报同级发展改革部门，并抄报上级公安部门。</w:t>
      </w:r>
    </w:p>
    <w:p>
      <w:pPr>
        <w:rPr>
          <w:rFonts w:ascii="宋体" w:hAnsi="宋体"/>
          <w:sz w:val="32"/>
          <w:szCs w:val="32"/>
        </w:rPr>
        <w:sectPr>
          <w:headerReference r:id="rId3" w:type="default"/>
          <w:footerReference r:id="rId4" w:type="default"/>
          <w:pgSz w:w="16838" w:h="11906" w:orient="landscape"/>
          <w:pgMar w:top="1531" w:right="1418" w:bottom="1361" w:left="1418" w:header="851" w:footer="1418" w:gutter="0"/>
          <w:cols w:space="720" w:num="1"/>
          <w:docGrid w:type="lines" w:linePitch="579" w:charSpace="21679"/>
        </w:sect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tabs>
        <w:tab w:val="left" w:pos="1620"/>
      </w:tabs>
      <w:ind w:right="-26"/>
      <w:jc w:val="center"/>
      <w:rPr>
        <w:rStyle w:val="8"/>
        <w:rFonts w:hint="eastAsia" w:ascii="宋体" w:hAnsi="宋体"/>
        <w:sz w:val="28"/>
      </w:rPr>
    </w:pPr>
    <w:r>
      <w:rPr>
        <w:rStyle w:val="8"/>
        <w:rFonts w:hint="eastAsia" w:ascii="宋体" w:hAnsi="宋体"/>
        <w:sz w:val="28"/>
      </w:rPr>
      <w:t xml:space="preserve">— </w:t>
    </w:r>
    <w:r>
      <w:rPr>
        <w:rStyle w:val="8"/>
        <w:rFonts w:ascii="宋体" w:hAnsi="宋体"/>
        <w:sz w:val="28"/>
      </w:rPr>
      <w:fldChar w:fldCharType="begin"/>
    </w:r>
    <w:r>
      <w:rPr>
        <w:rStyle w:val="8"/>
        <w:rFonts w:ascii="宋体" w:hAnsi="宋体"/>
        <w:sz w:val="28"/>
      </w:rPr>
      <w:instrText xml:space="preserve">PAGE  </w:instrText>
    </w:r>
    <w:r>
      <w:rPr>
        <w:rStyle w:val="8"/>
        <w:rFonts w:ascii="宋体" w:hAnsi="宋体"/>
        <w:sz w:val="28"/>
      </w:rPr>
      <w:fldChar w:fldCharType="separate"/>
    </w:r>
    <w:r>
      <w:rPr>
        <w:rStyle w:val="8"/>
        <w:rFonts w:ascii="宋体" w:hAnsi="宋体"/>
        <w:sz w:val="28"/>
      </w:rPr>
      <w:t>16</w:t>
    </w:r>
    <w:r>
      <w:rPr>
        <w:rStyle w:val="8"/>
        <w:rFonts w:ascii="宋体" w:hAnsi="宋体"/>
        <w:sz w:val="28"/>
      </w:rPr>
      <w:fldChar w:fldCharType="end"/>
    </w:r>
    <w:r>
      <w:rPr>
        <w:rStyle w:val="8"/>
        <w:rFonts w:hint="eastAsia" w:ascii="宋体" w:hAnsi="宋体"/>
        <w:sz w:val="28"/>
      </w:rPr>
      <w:t xml:space="preserve"> —</w:t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kMzUwZmEzMTVjZDU1YWM1YzhlNDAwNmU4MDAwYzQifQ=="/>
  </w:docVars>
  <w:rsids>
    <w:rsidRoot w:val="B16DEE29"/>
    <w:rsid w:val="0360643A"/>
    <w:rsid w:val="17DB2675"/>
    <w:rsid w:val="65C9616F"/>
    <w:rsid w:val="B16DEE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rPr>
      <w:rFonts w:eastAsia="仿宋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p2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245</Words>
  <Characters>274</Characters>
  <Lines>0</Lines>
  <Paragraphs>0</Paragraphs>
  <TotalTime>0.333333333333333</TotalTime>
  <ScaleCrop>false</ScaleCrop>
  <LinksUpToDate>false</LinksUpToDate>
  <CharactersWithSpaces>307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2023-06-21T11:18:00Z</dcterms:created>
  <dc:creator>test</dc:creator>
  <cp:lastModifiedBy>Albert Einstein</cp:lastModifiedBy>
  <dcterms:modified xsi:type="dcterms:W3CDTF">2023-06-29T08:40:03Z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DEB1F17A1C18493FBF5999C480958D37_13</vt:lpwstr>
  </property>
</Properties>
</file>