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9"/>
        <w:gridCol w:w="2076"/>
        <w:gridCol w:w="1378"/>
        <w:gridCol w:w="1378"/>
        <w:gridCol w:w="1827"/>
        <w:gridCol w:w="1827"/>
        <w:gridCol w:w="1827"/>
        <w:gridCol w:w="249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3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bidi="ar"/>
              </w:rPr>
              <w:t>附件3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3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山东省工程建设招标投标领域突出问题专项治理情况统计表</w:t>
            </w:r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填报单位：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填报时间：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项目类别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摸排问题数量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涉及项目数量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涉及项目单位数量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完成问题整改数量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作出行政处罚数量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违法案件移交、转办数量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房屋建筑工程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市政工程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公用工程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公路工程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水运工程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铁路工程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机场建设工程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水利工程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农业工程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林业工程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海洋与渔业工程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国土资源工程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工业和信息化工程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生态环境保护工程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能源工程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其他工程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11F79"/>
    <w:rsid w:val="068E4C66"/>
    <w:rsid w:val="06D72558"/>
    <w:rsid w:val="0A947FF1"/>
    <w:rsid w:val="0C9E337E"/>
    <w:rsid w:val="1A3F5F63"/>
    <w:rsid w:val="1AE251A3"/>
    <w:rsid w:val="34E541EF"/>
    <w:rsid w:val="35F64DD6"/>
    <w:rsid w:val="37403203"/>
    <w:rsid w:val="38711F79"/>
    <w:rsid w:val="3A050F8B"/>
    <w:rsid w:val="3A212A23"/>
    <w:rsid w:val="3EAC0CC8"/>
    <w:rsid w:val="448F7FA3"/>
    <w:rsid w:val="460D69C0"/>
    <w:rsid w:val="490E4501"/>
    <w:rsid w:val="49DF5307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2023-09-04T09:01:00Z</dcterms:created>
  <dc:creator>F</dc:creator>
  <cp:lastModifiedBy>F</cp:lastModifiedBy>
  <dcterms:modified xsi:type="dcterms:W3CDTF">2023-09-04T09:02:11Z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