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关于《政府采购合作创新采购方式管理暂行办法（征求意见稿）》的说明</w:t>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为贯彻落实《深化政府采购制度改革方案》（以下简称《改革方案》），完善政府</w:t>
      </w:r>
      <w:r>
        <w:rPr>
          <w:rFonts w:hint="eastAsia" w:ascii="仿宋_GB2312" w:hAnsi="仿宋_GB2312" w:eastAsia="仿宋_GB2312" w:cs="仿宋_GB2312"/>
          <w:sz w:val="32"/>
          <w:szCs w:val="32"/>
          <w:lang w:eastAsia="zh-CN"/>
        </w:rPr>
        <w:t>采购支持科技创新制度</w:t>
      </w:r>
      <w:r>
        <w:rPr>
          <w:rFonts w:hint="eastAsia" w:ascii="仿宋_GB2312" w:hAnsi="仿宋_GB2312" w:eastAsia="仿宋_GB2312" w:cs="仿宋_GB2312"/>
          <w:sz w:val="32"/>
          <w:szCs w:val="32"/>
        </w:rPr>
        <w:t>，我们研究起草了《</w:t>
      </w:r>
      <w:r>
        <w:rPr>
          <w:rFonts w:hint="eastAsia" w:ascii="仿宋_GB2312" w:hAnsi="仿宋_GB2312" w:eastAsia="仿宋_GB2312" w:cs="仿宋_GB2312"/>
          <w:sz w:val="32"/>
          <w:szCs w:val="32"/>
          <w:lang w:eastAsia="zh-CN"/>
        </w:rPr>
        <w:t>政府采购合作创新采购方式管理暂行办法</w:t>
      </w:r>
      <w:r>
        <w:rPr>
          <w:rFonts w:hint="eastAsia" w:ascii="仿宋_GB2312" w:hAnsi="仿宋_GB2312" w:eastAsia="仿宋_GB2312" w:cs="仿宋_GB2312"/>
          <w:sz w:val="32"/>
          <w:szCs w:val="32"/>
        </w:rPr>
        <w:t>（征求意见稿）》（以下称《征求意见稿》）。现将有关情况简要说明如下：</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一、起草背景</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eastAsia="仿宋_GB2312" w:cs="方正仿宋_GBK"/>
          <w:bCs/>
          <w:color w:val="000000"/>
          <w:sz w:val="32"/>
          <w:szCs w:val="32"/>
          <w:lang w:val="en" w:eastAsia="zh-CN"/>
        </w:rPr>
        <w:t>政府采购是支持应用技术创新的重要政策工具。</w:t>
      </w:r>
      <w:r>
        <w:rPr>
          <w:rFonts w:hint="eastAsia" w:ascii="仿宋_GB2312" w:hAnsi="仿宋_GB2312" w:eastAsia="仿宋_GB2312" w:cs="仿宋_GB2312"/>
          <w:sz w:val="32"/>
          <w:szCs w:val="32"/>
          <w:lang w:eastAsia="zh-CN"/>
        </w:rPr>
        <w:t>近年来，政府采购在支持科技创新方面取得积极成效，但是以政府应用需求为导向、以公平竞争及采购人与供应商风险共担为基础的创新产品研发和应用推广一体化管理制度还没有建立。为落实《改革方案》要求，我们结合国内开展订购、首购的实践经验，借鉴国际上政府采购支持创新的主要做法，研究起草了《征求意见稿》。</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二、《征求意见稿》主要内容</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《征求意见稿》分为总则，需求管理，订购程序，首购程序，研发合同管理，争议处理、监督检查和法律责任，附则等七章，共四十二条，主要规定了以下内容：</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（一）关于合作创新采购的定义和适用情形</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仿宋_GB2312" w:hAnsi="仿宋_GB2312" w:eastAsia="仿宋_GB2312" w:cs="仿宋_GB2312"/>
          <w:sz w:val="32"/>
          <w:szCs w:val="32"/>
          <w:lang w:val="en-US" w:eastAsia="zh-CN"/>
        </w:rPr>
        <w:t>《征求意见稿》规定，</w:t>
      </w:r>
      <w:r>
        <w:rPr>
          <w:rFonts w:ascii="Times New Roman" w:hAnsi="Times New Roman" w:eastAsia="仿宋_GB2312" w:cs="Times New Roman"/>
          <w:sz w:val="32"/>
          <w:szCs w:val="32"/>
        </w:rPr>
        <w:t>合作创新采购是指采购人邀请供应商合作研发</w:t>
      </w:r>
      <w:r>
        <w:rPr>
          <w:rFonts w:hint="eastAsia" w:ascii="Times New Roman" w:hAnsi="Times New Roman" w:eastAsia="仿宋_GB2312" w:cs="Times New Roman"/>
          <w:sz w:val="32"/>
          <w:szCs w:val="32"/>
          <w:lang w:eastAsia="zh-CN"/>
        </w:rPr>
        <w:t>，共担研发风险</w:t>
      </w:r>
      <w:r>
        <w:rPr>
          <w:rFonts w:ascii="Times New Roman" w:hAnsi="Times New Roman" w:eastAsia="仿宋_GB2312" w:cs="Times New Roman"/>
          <w:sz w:val="32"/>
          <w:szCs w:val="32"/>
        </w:rPr>
        <w:t>，并按</w:t>
      </w:r>
      <w:r>
        <w:rPr>
          <w:rFonts w:hint="eastAsia" w:ascii="Times New Roman" w:hAnsi="Times New Roman" w:eastAsia="仿宋_GB2312" w:cs="Times New Roman"/>
          <w:sz w:val="32"/>
          <w:szCs w:val="32"/>
        </w:rPr>
        <w:t>研发</w:t>
      </w:r>
      <w:r>
        <w:rPr>
          <w:rFonts w:ascii="Times New Roman" w:hAnsi="Times New Roman" w:eastAsia="仿宋_GB2312" w:cs="Times New Roman"/>
          <w:sz w:val="32"/>
          <w:szCs w:val="32"/>
        </w:rPr>
        <w:t>合同约定的数量或</w:t>
      </w:r>
      <w:r>
        <w:rPr>
          <w:rFonts w:hint="eastAsia" w:ascii="Times New Roman" w:hAnsi="Times New Roman" w:eastAsia="仿宋_GB2312" w:cs="Times New Roman"/>
          <w:sz w:val="32"/>
          <w:szCs w:val="32"/>
          <w:lang w:eastAsia="zh-CN"/>
        </w:rPr>
        <w:t>者</w:t>
      </w:r>
      <w:r>
        <w:rPr>
          <w:rFonts w:ascii="Times New Roman" w:hAnsi="Times New Roman" w:eastAsia="仿宋_GB2312" w:cs="Times New Roman"/>
          <w:sz w:val="32"/>
          <w:szCs w:val="32"/>
        </w:rPr>
        <w:t>金额购买研发成功的新产品、新技术</w:t>
      </w:r>
      <w:r>
        <w:rPr>
          <w:rFonts w:hint="eastAsia" w:ascii="Times New Roman" w:hAnsi="Times New Roman" w:eastAsia="仿宋_GB2312" w:cs="Times New Roman"/>
          <w:sz w:val="32"/>
          <w:szCs w:val="32"/>
        </w:rPr>
        <w:t>（以下统称创新产品）</w:t>
      </w:r>
      <w:r>
        <w:rPr>
          <w:rFonts w:ascii="Times New Roman" w:hAnsi="Times New Roman" w:eastAsia="仿宋_GB2312" w:cs="Times New Roman"/>
          <w:sz w:val="32"/>
          <w:szCs w:val="32"/>
        </w:rPr>
        <w:t>的采购方式</w:t>
      </w:r>
      <w:r>
        <w:rPr>
          <w:rFonts w:hint="eastAsia" w:ascii="Times New Roman" w:hAnsi="Times New Roman" w:eastAsia="仿宋_GB2312" w:cs="Times New Roman"/>
          <w:sz w:val="32"/>
          <w:szCs w:val="32"/>
          <w:lang w:eastAsia="zh-CN"/>
        </w:rPr>
        <w:t>（第二条）</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为规范稳妥推进合作创新采购方式，避免滥用，《征求意见稿》将合作创新采购的适用限定为三种情形，并规定了兜底条款，为今后财政部根据实践发展需要调整适用范围，留下制度接口（第三条）。</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（二）关于合作创新采购的两阶段程序。</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《征求意见稿》将合作创新采购分为订购和首购两阶段进行规范：</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订购是指采购人提出研发目标，与供应商合作研发创新产品并共担研发风险的活动。订购分为创新概念交流、研发竞争谈判、研发中期谈判和创新产品验收等环节。订购中，采购人组成谈判小组，邀请供应商参与创新概念交流，根据交流结果形成研发谈判文件，并向所有参与交流的供应商提供，供应商据此提交响应文件参与研发竞争谈判，采购人根据评审结果确定研发供应商，并与其签订研发合同。在研发不同阶段，采购人根据研发合同约定，组织谈判小组与研发供应商开展研发中期谈判，根据供应商研发情况支付研发成本补偿费用，对于研发供应商提交的最终定型的创新产品，采购人组织开展验收。（第三章）</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lang w:val="en" w:eastAsia="zh-CN"/>
        </w:rPr>
        <w:t>首购是指对于研发成功的创新产品，采购人按照研发合同约定采购一定数量或者一定金额相应产品的活动。创新产品通过验收后，采购人组织谈判小组按照研发合同约定的评审标准确定一家研发供应商的创新产品为首购产品，并按研发合同约定的首购数量或者金额与其签订首购协议。采购人应当将首购产品信息在指定媒体上公布，其他采购人有需求的，可以按规定购买。财政部会同相关部门对首购产品中的重点产品制定采购需求标准，促进创新产品推广应用。（第四章）</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default" w:ascii="楷体_GB2312" w:hAnsi="楷体_GB2312" w:eastAsia="楷体_GB2312" w:cs="楷体_GB2312"/>
          <w:sz w:val="32"/>
          <w:szCs w:val="32"/>
          <w:lang w:val="en" w:eastAsia="zh-CN"/>
        </w:rPr>
      </w:pPr>
      <w:r>
        <w:rPr>
          <w:rFonts w:hint="eastAsia" w:ascii="楷体_GB2312" w:hAnsi="楷体_GB2312" w:eastAsia="楷体_GB2312" w:cs="楷体_GB2312"/>
          <w:sz w:val="32"/>
          <w:szCs w:val="32"/>
          <w:lang w:val="en" w:eastAsia="zh-CN"/>
        </w:rPr>
        <w:t>（三）关于合作创新采购的需求管理和合同管理。</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lang w:val="en" w:eastAsia="zh-CN"/>
        </w:rPr>
        <w:t>《征求意见稿》规定，采购人开展合作创新采购前，应当开展市场调研和专家论证，科学设定最低研发目标和最高研发费用（第七条），并应拟定采购方案，按需求管理要求履行内部审查、核准程序后实施（第十二条）。合作创新采购应当围绕供应商需具备的研发能力设定资格条件，除涉及国家安全和国家秘密的采购项目外，应当保障内外资企业平等参与（第九条），并根据采购项目特点，预留一定份额专门面向中小企业，推动中小企业参与创新研发（第十条）。同时原则上明确了合作创新采购中产生的知识产权的归属问题（第十一条）。</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lang w:val="en" w:eastAsia="zh-CN"/>
        </w:rPr>
        <w:t>《征求意见稿》规定，研发合同期限包括创新产品研发、试制与试运行以及首购交付的期限，一般不超过两年，属于重大合作创新采购项目的不超过三年（第三十一条）。研发合同为成本补偿合同，对研发失败的研发供应商，支付其实际发生研发成本的一定比例作为补偿费用，且不超过研发合同约定的成本补偿金额；对创新产品通过验收的研发供应商，支付其研发合同约定的全部成本补偿金额，通过建立风险共担的补偿机制鼓励供应商参与研发活动（第三十二条）。同时规定了研发合同终止的相关情形和法律责任（第三十四条）。</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eastAsia" w:ascii="楷体_GB2312" w:hAnsi="楷体_GB2312" w:eastAsia="楷体_GB2312" w:cs="楷体_GB2312"/>
          <w:sz w:val="32"/>
          <w:szCs w:val="32"/>
          <w:lang w:val="en" w:eastAsia="zh-CN"/>
        </w:rPr>
      </w:pPr>
      <w:r>
        <w:rPr>
          <w:rFonts w:hint="eastAsia" w:ascii="楷体_GB2312" w:hAnsi="楷体_GB2312" w:eastAsia="楷体_GB2312" w:cs="楷体_GB2312"/>
          <w:sz w:val="32"/>
          <w:szCs w:val="32"/>
          <w:lang w:val="en" w:eastAsia="zh-CN"/>
        </w:rPr>
        <w:t>（四）关于合作创新采购的争议处理、监督检查和法律责任。</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《征求意见稿》在政府采购法及其实施条例等上位法设定的规则框架内，进一步细化了对合作创新采购的争议处理、监督检查和法律责任要求。（第六章）</w:t>
      </w:r>
      <w:bookmarkStart w:id="0" w:name="_GoBack"/>
      <w:bookmarkEnd w:id="0"/>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00"/>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F44AEF"/>
    <w:rsid w:val="3EAB0813"/>
    <w:rsid w:val="53C76446"/>
    <w:rsid w:val="63F70E56"/>
    <w:rsid w:val="6DF745FC"/>
    <w:rsid w:val="7AECD05A"/>
    <w:rsid w:val="7B7EB99E"/>
    <w:rsid w:val="7E89DB26"/>
    <w:rsid w:val="7EE7B082"/>
    <w:rsid w:val="E7FFD6FB"/>
    <w:rsid w:val="F7BFC7E5"/>
    <w:rsid w:val="FDBF95C5"/>
    <w:rsid w:val="FED71329"/>
    <w:rsid w:val="FEFD3E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2.33333333333333</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2014-10-31T20:08:00Z</dcterms:created>
  <dc:creator>Administrator</dc:creator>
  <cp:lastModifiedBy>Admin</cp:lastModifiedBy>
  <dcterms:modified xsi:type="dcterms:W3CDTF">2024-02-01T11:35:23Z</dcterms:modified>
  <dc:title>关于《政府采购创新合作采购方式管理暂行办法（征求意见稿）》的说明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